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65BD" w:rsidRDefault="00DB65BD" w:rsidP="00302D56"/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 xml:space="preserve">DJEČJI VRTIĆ BREGUNICA </w:t>
      </w:r>
    </w:p>
    <w:p w:rsidR="009815E2" w:rsidRDefault="009815E2" w:rsidP="00114BF8">
      <w:pPr>
        <w:jc w:val="both"/>
        <w:rPr>
          <w:sz w:val="22"/>
        </w:rPr>
      </w:pPr>
    </w:p>
    <w:p w:rsidR="009815E2" w:rsidRDefault="009815E2" w:rsidP="00114BF8">
      <w:pPr>
        <w:jc w:val="both"/>
        <w:rPr>
          <w:sz w:val="22"/>
        </w:rPr>
      </w:pPr>
      <w:r>
        <w:rPr>
          <w:sz w:val="22"/>
        </w:rPr>
        <w:t>DRENOVICA 6</w:t>
      </w: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>48355 NOVO VIRJE</w:t>
      </w:r>
    </w:p>
    <w:p w:rsidR="009815E2" w:rsidRDefault="009815E2" w:rsidP="00114BF8">
      <w:pPr>
        <w:jc w:val="both"/>
        <w:rPr>
          <w:sz w:val="22"/>
        </w:rPr>
      </w:pPr>
      <w:r>
        <w:rPr>
          <w:sz w:val="22"/>
        </w:rPr>
        <w:t>KLASA:</w:t>
      </w:r>
      <w:r w:rsidR="00D700C5">
        <w:rPr>
          <w:sz w:val="22"/>
        </w:rPr>
        <w:t>400-02/19-01/01</w:t>
      </w:r>
    </w:p>
    <w:p w:rsidR="009815E2" w:rsidRDefault="009815E2" w:rsidP="00114BF8">
      <w:pPr>
        <w:jc w:val="both"/>
        <w:rPr>
          <w:sz w:val="22"/>
        </w:rPr>
      </w:pPr>
      <w:r>
        <w:rPr>
          <w:sz w:val="22"/>
        </w:rPr>
        <w:t>UR.BROJ:</w:t>
      </w:r>
      <w:r w:rsidR="00D700C5">
        <w:rPr>
          <w:sz w:val="22"/>
        </w:rPr>
        <w:t>2137-94-19-1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>Novo Virje, 24.01.2019.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rPr>
          <w:sz w:val="22"/>
        </w:rPr>
      </w:pPr>
    </w:p>
    <w:p w:rsidR="00114BF8" w:rsidRPr="005E091F" w:rsidRDefault="00114BF8" w:rsidP="00114BF8">
      <w:pPr>
        <w:jc w:val="center"/>
        <w:rPr>
          <w:b/>
          <w:sz w:val="28"/>
          <w:szCs w:val="28"/>
        </w:rPr>
      </w:pPr>
      <w:r w:rsidRPr="005E091F">
        <w:rPr>
          <w:b/>
          <w:sz w:val="28"/>
          <w:szCs w:val="28"/>
        </w:rPr>
        <w:t>BILJEŠKE UZ GODIŠNJE FINANCIJSKE IZVJEŠTAJE ZA 201</w:t>
      </w:r>
      <w:r w:rsidR="009815E2">
        <w:rPr>
          <w:b/>
          <w:sz w:val="28"/>
          <w:szCs w:val="28"/>
        </w:rPr>
        <w:t>8</w:t>
      </w:r>
      <w:r w:rsidRPr="005E091F">
        <w:rPr>
          <w:b/>
          <w:sz w:val="28"/>
          <w:szCs w:val="28"/>
        </w:rPr>
        <w:t>. GODINU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Broj RKP-a:</w:t>
      </w:r>
      <w:r w:rsidR="009815E2">
        <w:rPr>
          <w:szCs w:val="24"/>
        </w:rPr>
        <w:t>48015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Matični broj:0</w:t>
      </w:r>
      <w:r w:rsidR="009815E2">
        <w:rPr>
          <w:szCs w:val="24"/>
        </w:rPr>
        <w:t>4073363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Naziv obveznika:</w:t>
      </w:r>
      <w:r w:rsidR="009815E2">
        <w:rPr>
          <w:szCs w:val="24"/>
        </w:rPr>
        <w:t xml:space="preserve">DJEČJI VRTIĆ BREGUNICA 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Pošta i mjesto: 4</w:t>
      </w:r>
      <w:r w:rsidR="009815E2">
        <w:rPr>
          <w:szCs w:val="24"/>
        </w:rPr>
        <w:t>8355 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 xml:space="preserve">Ulica i kućni broj: </w:t>
      </w:r>
      <w:r w:rsidR="009815E2">
        <w:rPr>
          <w:szCs w:val="24"/>
        </w:rPr>
        <w:t>DRENOVICA 6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Razina:2</w:t>
      </w:r>
      <w:r w:rsidR="009815E2">
        <w:rPr>
          <w:szCs w:val="24"/>
        </w:rPr>
        <w:t>1- Proračunski korisnik jedinice lokalne i područne (regionalne) samouprave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djelatnosti:</w:t>
      </w:r>
      <w:r w:rsidR="009815E2">
        <w:rPr>
          <w:szCs w:val="24"/>
        </w:rPr>
        <w:t>8510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Razdjel:000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grada/općine:</w:t>
      </w:r>
      <w:r w:rsidR="009815E2">
        <w:rPr>
          <w:szCs w:val="24"/>
        </w:rPr>
        <w:t>56</w:t>
      </w:r>
      <w:r w:rsidR="00EB3F6B">
        <w:rPr>
          <w:szCs w:val="24"/>
        </w:rPr>
        <w:t>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Žiroračun:2</w:t>
      </w:r>
      <w:r w:rsidR="009815E2">
        <w:rPr>
          <w:szCs w:val="24"/>
        </w:rPr>
        <w:t>402006-1100668170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IBAN: HR</w:t>
      </w:r>
      <w:r w:rsidR="009815E2">
        <w:rPr>
          <w:szCs w:val="24"/>
        </w:rPr>
        <w:t>3124020061100668170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Razdoblje: 01.01.201</w:t>
      </w:r>
      <w:r w:rsidR="009815E2">
        <w:rPr>
          <w:szCs w:val="24"/>
        </w:rPr>
        <w:t>8</w:t>
      </w:r>
      <w:r w:rsidRPr="005E091F">
        <w:rPr>
          <w:szCs w:val="24"/>
        </w:rPr>
        <w:t>. - 31.12.201</w:t>
      </w:r>
      <w:r w:rsidR="009815E2">
        <w:rPr>
          <w:szCs w:val="24"/>
        </w:rPr>
        <w:t>8</w:t>
      </w:r>
      <w:r w:rsidRPr="005E091F">
        <w:rPr>
          <w:szCs w:val="24"/>
        </w:rPr>
        <w:t>.</w:t>
      </w:r>
    </w:p>
    <w:p w:rsidR="00114BF8" w:rsidRPr="005E091F" w:rsidRDefault="00114BF8" w:rsidP="00114BF8">
      <w:pPr>
        <w:jc w:val="both"/>
        <w:rPr>
          <w:szCs w:val="24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Bilješke uz financijske izvještaje prema čl.7. Pravilnika o financijskom izvještavanju sastavni su dio financijskih izvještaja proračuna i proračunskih korisnika.</w:t>
      </w: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 xml:space="preserve">Dječji vrtić Bregunica </w:t>
      </w:r>
      <w:r w:rsidR="00114BF8">
        <w:rPr>
          <w:sz w:val="22"/>
        </w:rPr>
        <w:t xml:space="preserve">kao </w:t>
      </w:r>
      <w:r>
        <w:rPr>
          <w:sz w:val="22"/>
        </w:rPr>
        <w:t xml:space="preserve">proračunski korisnik jedinice </w:t>
      </w:r>
      <w:r w:rsidR="00114BF8">
        <w:rPr>
          <w:sz w:val="22"/>
        </w:rPr>
        <w:t>lokalne i područne (regionalne) samouprave obveznik je predavanja financijskih izvještaja i to obrazaca: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-Bilanca – obrazac BIL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rashodima prema funkcijskoj klasifikaciji - obrazac RAS-funkcijski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obvezama – obrazac OBVEZE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promjenama u vrijednosti i obujmu imovine - obrazac P-VRIO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Financijski izvještaji sastavljeni su prema naputku tj. Okružnici o predaji financijskih izvještaja jedinica lokalne i područne (regionalne) samouprave, proračunskih i izvanproračunskih korisnika proračuna jedinica lokalne i područne (regionalne) samouprave za razdoblje od 1.siječnja do 31.prosinca 201</w:t>
      </w:r>
      <w:r w:rsidR="009815E2">
        <w:rPr>
          <w:sz w:val="22"/>
        </w:rPr>
        <w:t>8</w:t>
      </w:r>
      <w:r>
        <w:rPr>
          <w:sz w:val="22"/>
        </w:rPr>
        <w:t>. upućen od strane Ministarstva financija.</w:t>
      </w: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</w:p>
    <w:p w:rsidR="00114BF8" w:rsidRPr="007814D8" w:rsidRDefault="00114BF8" w:rsidP="00114BF8">
      <w:pPr>
        <w:jc w:val="both"/>
        <w:rPr>
          <w:b/>
          <w:szCs w:val="24"/>
          <w:u w:val="single"/>
        </w:rPr>
      </w:pPr>
      <w:r w:rsidRPr="007814D8">
        <w:rPr>
          <w:b/>
          <w:szCs w:val="24"/>
          <w:u w:val="single"/>
        </w:rPr>
        <w:t>Bilješke uz pojedine pozicije Bilance:</w:t>
      </w:r>
    </w:p>
    <w:p w:rsidR="00114BF8" w:rsidRPr="00114BF8" w:rsidRDefault="00114BF8" w:rsidP="00114BF8">
      <w:pPr>
        <w:jc w:val="both"/>
        <w:rPr>
          <w:b/>
          <w:color w:val="C0504D" w:themeColor="accent2"/>
          <w:sz w:val="22"/>
          <w:u w:val="single"/>
        </w:rPr>
      </w:pPr>
    </w:p>
    <w:p w:rsidR="00114BF8" w:rsidRPr="00114BF8" w:rsidRDefault="00114BF8" w:rsidP="00114BF8">
      <w:pPr>
        <w:jc w:val="both"/>
        <w:rPr>
          <w:b/>
          <w:color w:val="C0504D" w:themeColor="accent2"/>
          <w:sz w:val="22"/>
          <w:u w:val="single"/>
        </w:rPr>
      </w:pPr>
    </w:p>
    <w:p w:rsidR="00114BF8" w:rsidRPr="00604DFB" w:rsidRDefault="00114BF8" w:rsidP="00114BF8">
      <w:pPr>
        <w:jc w:val="both"/>
        <w:rPr>
          <w:sz w:val="22"/>
        </w:rPr>
      </w:pPr>
      <w:r w:rsidRPr="00604DFB">
        <w:rPr>
          <w:sz w:val="22"/>
        </w:rPr>
        <w:t>Bilanca je sustavni, vrijednosno iskazan pregled imovine, obveza i vlastitih izvora na određeni dan (za proračunsku godinu na dan 31.prosinca). U Bilanci mora postojati ravnoteža odnosno jednakost između imovine tj. aktive i obveza i vlastitih izvora tj. pasive.</w:t>
      </w:r>
      <w:r w:rsidR="00604DFB" w:rsidRPr="00604DFB">
        <w:rPr>
          <w:sz w:val="22"/>
        </w:rPr>
        <w:t xml:space="preserve"> </w:t>
      </w:r>
      <w:r w:rsidRPr="00604DFB">
        <w:rPr>
          <w:sz w:val="22"/>
        </w:rPr>
        <w:t>Imovina se odnosi na nefinancijsku imovinu  i financijsku imovinu.</w:t>
      </w:r>
    </w:p>
    <w:p w:rsidR="00446F00" w:rsidRDefault="009815E2" w:rsidP="00114BF8">
      <w:pPr>
        <w:jc w:val="both"/>
        <w:rPr>
          <w:sz w:val="22"/>
        </w:rPr>
      </w:pPr>
      <w:r>
        <w:rPr>
          <w:sz w:val="22"/>
        </w:rPr>
        <w:t xml:space="preserve">Dječji vrtić Bregunica </w:t>
      </w:r>
      <w:r w:rsidR="00604DFB" w:rsidRPr="00604DFB">
        <w:rPr>
          <w:sz w:val="22"/>
        </w:rPr>
        <w:t>u 201</w:t>
      </w:r>
      <w:r>
        <w:rPr>
          <w:sz w:val="22"/>
        </w:rPr>
        <w:t>8</w:t>
      </w:r>
      <w:r w:rsidR="00604DFB" w:rsidRPr="00604DFB">
        <w:rPr>
          <w:sz w:val="22"/>
        </w:rPr>
        <w:t>. g</w:t>
      </w:r>
      <w:r w:rsidR="00446F00" w:rsidRPr="00604DFB">
        <w:rPr>
          <w:sz w:val="22"/>
        </w:rPr>
        <w:t>odini nije imala danih dugoročnih i kratkoročnih zajmova (tuzemnih i inozemnih)</w:t>
      </w:r>
      <w:r w:rsidR="000066A3">
        <w:rPr>
          <w:sz w:val="22"/>
        </w:rPr>
        <w:t>, hipoteka, danih kreditnih pisama kao ni pokrenutih sudskih sporova.</w:t>
      </w:r>
    </w:p>
    <w:p w:rsidR="000066A3" w:rsidRPr="00604DFB" w:rsidRDefault="000066A3" w:rsidP="00114BF8">
      <w:pPr>
        <w:jc w:val="both"/>
        <w:rPr>
          <w:sz w:val="22"/>
        </w:rPr>
      </w:pPr>
      <w:bookmarkStart w:id="0" w:name="_GoBack"/>
      <w:bookmarkEnd w:id="0"/>
      <w:r>
        <w:rPr>
          <w:sz w:val="22"/>
        </w:rPr>
        <w:lastRenderedPageBreak/>
        <w:t xml:space="preserve"> </w:t>
      </w:r>
    </w:p>
    <w:p w:rsidR="00114BF8" w:rsidRPr="009332F0" w:rsidRDefault="00114BF8" w:rsidP="00114BF8">
      <w:pPr>
        <w:jc w:val="both"/>
        <w:rPr>
          <w:sz w:val="22"/>
        </w:rPr>
      </w:pPr>
      <w:r w:rsidRPr="009332F0">
        <w:rPr>
          <w:sz w:val="22"/>
        </w:rPr>
        <w:t>Ukupna vrijednost nef</w:t>
      </w:r>
      <w:r w:rsidR="009332F0" w:rsidRPr="009332F0">
        <w:rPr>
          <w:sz w:val="22"/>
        </w:rPr>
        <w:t xml:space="preserve">inancijske imovine je </w:t>
      </w:r>
      <w:r w:rsidR="009815E2">
        <w:rPr>
          <w:sz w:val="22"/>
        </w:rPr>
        <w:t>132.074</w:t>
      </w:r>
      <w:r w:rsidRPr="009332F0">
        <w:rPr>
          <w:sz w:val="22"/>
        </w:rPr>
        <w:t xml:space="preserve"> </w:t>
      </w:r>
      <w:r w:rsidR="009815E2">
        <w:rPr>
          <w:sz w:val="22"/>
        </w:rPr>
        <w:t xml:space="preserve">kn </w:t>
      </w:r>
      <w:r w:rsidR="009332F0" w:rsidRPr="009332F0">
        <w:rPr>
          <w:sz w:val="22"/>
        </w:rPr>
        <w:t>(</w:t>
      </w:r>
      <w:r w:rsidRPr="009332F0">
        <w:rPr>
          <w:sz w:val="22"/>
        </w:rPr>
        <w:t>AOP 002</w:t>
      </w:r>
      <w:r w:rsidR="009332F0" w:rsidRPr="009332F0">
        <w:rPr>
          <w:sz w:val="22"/>
        </w:rPr>
        <w:t xml:space="preserve">) a financijske imovine </w:t>
      </w:r>
      <w:r w:rsidR="009815E2">
        <w:rPr>
          <w:sz w:val="22"/>
        </w:rPr>
        <w:t>26.750</w:t>
      </w:r>
      <w:r w:rsidR="005E091F">
        <w:rPr>
          <w:sz w:val="22"/>
        </w:rPr>
        <w:t xml:space="preserve"> kn (AOP 063)</w:t>
      </w:r>
      <w:r w:rsidR="002F1EF0">
        <w:rPr>
          <w:sz w:val="22"/>
        </w:rPr>
        <w:t>.</w:t>
      </w: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>Stanje n</w:t>
      </w:r>
      <w:r w:rsidR="009332F0" w:rsidRPr="009332F0">
        <w:rPr>
          <w:sz w:val="22"/>
        </w:rPr>
        <w:t>ovčanih sredstava u banci na dan 31.12.201</w:t>
      </w:r>
      <w:r>
        <w:rPr>
          <w:sz w:val="22"/>
        </w:rPr>
        <w:t>8</w:t>
      </w:r>
      <w:r w:rsidR="009332F0" w:rsidRPr="009332F0">
        <w:rPr>
          <w:sz w:val="22"/>
        </w:rPr>
        <w:t>. godine je</w:t>
      </w:r>
      <w:r>
        <w:rPr>
          <w:sz w:val="22"/>
        </w:rPr>
        <w:t xml:space="preserve"> 25.890</w:t>
      </w:r>
      <w:r w:rsidR="00114BF8" w:rsidRPr="009332F0">
        <w:rPr>
          <w:sz w:val="22"/>
        </w:rPr>
        <w:t xml:space="preserve"> kn</w:t>
      </w:r>
      <w:r>
        <w:rPr>
          <w:sz w:val="22"/>
        </w:rPr>
        <w:t xml:space="preserve"> (AOP067), </w:t>
      </w:r>
      <w:r w:rsidR="00114BF8" w:rsidRPr="009332F0">
        <w:rPr>
          <w:sz w:val="22"/>
        </w:rPr>
        <w:t>a u blag</w:t>
      </w:r>
      <w:r w:rsidR="009332F0" w:rsidRPr="009332F0">
        <w:rPr>
          <w:sz w:val="22"/>
        </w:rPr>
        <w:t xml:space="preserve">ajni </w:t>
      </w:r>
      <w:r>
        <w:rPr>
          <w:sz w:val="22"/>
        </w:rPr>
        <w:t xml:space="preserve">92 </w:t>
      </w:r>
      <w:r w:rsidR="009332F0">
        <w:rPr>
          <w:sz w:val="22"/>
        </w:rPr>
        <w:t>kn</w:t>
      </w:r>
      <w:r w:rsidR="005E091F">
        <w:rPr>
          <w:sz w:val="22"/>
        </w:rPr>
        <w:t xml:space="preserve"> (AOP 0</w:t>
      </w:r>
      <w:r>
        <w:rPr>
          <w:sz w:val="22"/>
        </w:rPr>
        <w:t>71</w:t>
      </w:r>
      <w:r w:rsidR="005E091F">
        <w:rPr>
          <w:sz w:val="22"/>
        </w:rPr>
        <w:t>)</w:t>
      </w:r>
      <w:r w:rsidR="009332F0">
        <w:rPr>
          <w:sz w:val="22"/>
        </w:rPr>
        <w:t xml:space="preserve">, </w:t>
      </w:r>
      <w:r>
        <w:rPr>
          <w:sz w:val="22"/>
        </w:rPr>
        <w:t>o</w:t>
      </w:r>
      <w:r w:rsidR="009332F0">
        <w:rPr>
          <w:sz w:val="22"/>
        </w:rPr>
        <w:t>ročenih sredstava</w:t>
      </w:r>
      <w:r w:rsidR="005E091F">
        <w:rPr>
          <w:sz w:val="22"/>
        </w:rPr>
        <w:t xml:space="preserve"> u bankama</w:t>
      </w:r>
      <w:r w:rsidR="009332F0">
        <w:rPr>
          <w:sz w:val="22"/>
        </w:rPr>
        <w:t xml:space="preserve"> </w:t>
      </w:r>
      <w:r>
        <w:rPr>
          <w:sz w:val="22"/>
        </w:rPr>
        <w:t>nije bilo.</w:t>
      </w:r>
    </w:p>
    <w:p w:rsidR="00E61AA2" w:rsidRDefault="00E61AA2" w:rsidP="00114BF8">
      <w:pPr>
        <w:jc w:val="both"/>
        <w:rPr>
          <w:sz w:val="22"/>
        </w:rPr>
      </w:pPr>
      <w:r>
        <w:rPr>
          <w:sz w:val="22"/>
        </w:rPr>
        <w:t>Obveze</w:t>
      </w:r>
      <w:r w:rsidR="009815E2">
        <w:rPr>
          <w:sz w:val="22"/>
        </w:rPr>
        <w:t xml:space="preserve"> Dječjeg vrtića Bregunica </w:t>
      </w:r>
      <w:r>
        <w:rPr>
          <w:sz w:val="22"/>
        </w:rPr>
        <w:t>na dan 31.12.201</w:t>
      </w:r>
      <w:r w:rsidR="009815E2">
        <w:rPr>
          <w:sz w:val="22"/>
        </w:rPr>
        <w:t>8</w:t>
      </w:r>
      <w:r>
        <w:rPr>
          <w:sz w:val="22"/>
        </w:rPr>
        <w:t xml:space="preserve">. godine iznose </w:t>
      </w:r>
      <w:r w:rsidR="009815E2">
        <w:rPr>
          <w:sz w:val="22"/>
        </w:rPr>
        <w:t xml:space="preserve">10.516 </w:t>
      </w:r>
      <w:r>
        <w:rPr>
          <w:sz w:val="22"/>
        </w:rPr>
        <w:t>kn</w:t>
      </w:r>
      <w:r w:rsidR="009815E2">
        <w:rPr>
          <w:sz w:val="22"/>
        </w:rPr>
        <w:t xml:space="preserve">. Sve obveze Dječjeg vrtića Bregunica se </w:t>
      </w:r>
      <w:r w:rsidR="003F593C">
        <w:rPr>
          <w:sz w:val="22"/>
        </w:rPr>
        <w:t>redovito podmiruj</w:t>
      </w:r>
      <w:r w:rsidR="009815E2">
        <w:rPr>
          <w:sz w:val="22"/>
        </w:rPr>
        <w:t xml:space="preserve">u u zakonskom </w:t>
      </w:r>
      <w:r w:rsidR="003F593C">
        <w:rPr>
          <w:sz w:val="22"/>
        </w:rPr>
        <w:t>roku.</w:t>
      </w:r>
    </w:p>
    <w:p w:rsidR="00CE2438" w:rsidRDefault="00CE2438" w:rsidP="00114BF8">
      <w:pPr>
        <w:jc w:val="both"/>
        <w:rPr>
          <w:color w:val="C0504D" w:themeColor="accent2"/>
          <w:sz w:val="22"/>
        </w:rPr>
      </w:pPr>
    </w:p>
    <w:p w:rsidR="00CE2438" w:rsidRDefault="00CE2438" w:rsidP="00114BF8">
      <w:pPr>
        <w:jc w:val="both"/>
        <w:rPr>
          <w:color w:val="C0504D" w:themeColor="accent2"/>
          <w:sz w:val="22"/>
        </w:rPr>
      </w:pPr>
    </w:p>
    <w:p w:rsidR="00CE2438" w:rsidRDefault="00CE2438" w:rsidP="00114BF8">
      <w:pPr>
        <w:jc w:val="both"/>
        <w:rPr>
          <w:color w:val="C0504D" w:themeColor="accent2"/>
          <w:sz w:val="22"/>
        </w:rPr>
      </w:pPr>
    </w:p>
    <w:p w:rsidR="00CE2438" w:rsidRDefault="00CE243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5E091F">
        <w:rPr>
          <w:b/>
          <w:szCs w:val="24"/>
          <w:u w:val="single"/>
        </w:rPr>
        <w:t>Bilješke uz pojedine pozicije Izvještaja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b/>
          <w:sz w:val="22"/>
        </w:rPr>
        <w:t>AOP 001 – prihodi poslovanja</w:t>
      </w:r>
      <w:r w:rsidR="00B775C6">
        <w:rPr>
          <w:sz w:val="22"/>
        </w:rPr>
        <w:t xml:space="preserve"> </w:t>
      </w:r>
      <w:r w:rsidR="009815E2">
        <w:rPr>
          <w:sz w:val="22"/>
        </w:rPr>
        <w:t xml:space="preserve">Dječjeg vrtića Bregunica veći su </w:t>
      </w:r>
      <w:r>
        <w:rPr>
          <w:sz w:val="22"/>
        </w:rPr>
        <w:t>u odnosu na izvještajno razdoblje prethodne godine</w:t>
      </w:r>
      <w:r w:rsidR="00CB251E">
        <w:rPr>
          <w:sz w:val="22"/>
        </w:rPr>
        <w:t>,</w:t>
      </w:r>
      <w:r>
        <w:rPr>
          <w:sz w:val="22"/>
        </w:rPr>
        <w:t xml:space="preserve"> u ovom izvještajnom raz</w:t>
      </w:r>
      <w:r w:rsidR="00CB251E">
        <w:rPr>
          <w:sz w:val="22"/>
        </w:rPr>
        <w:t>doblju iznose 7</w:t>
      </w:r>
      <w:r w:rsidR="009815E2">
        <w:rPr>
          <w:sz w:val="22"/>
        </w:rPr>
        <w:t>11.605</w:t>
      </w:r>
      <w:r>
        <w:rPr>
          <w:sz w:val="22"/>
        </w:rPr>
        <w:t xml:space="preserve"> kn</w:t>
      </w:r>
      <w:r w:rsidR="00755B80">
        <w:rPr>
          <w:sz w:val="22"/>
        </w:rPr>
        <w:t xml:space="preserve"> (</w:t>
      </w:r>
      <w:r w:rsidR="009815E2">
        <w:rPr>
          <w:sz w:val="22"/>
        </w:rPr>
        <w:t>116,5</w:t>
      </w:r>
      <w:r w:rsidR="00755B80">
        <w:rPr>
          <w:sz w:val="22"/>
        </w:rPr>
        <w:t>%)</w:t>
      </w:r>
      <w:r w:rsidR="0096725C">
        <w:rPr>
          <w:sz w:val="22"/>
        </w:rPr>
        <w:t xml:space="preserve"> kako slijedi:</w:t>
      </w:r>
    </w:p>
    <w:p w:rsidR="00CB251E" w:rsidRDefault="00CB251E" w:rsidP="00114BF8">
      <w:pPr>
        <w:jc w:val="both"/>
        <w:rPr>
          <w:sz w:val="22"/>
        </w:rPr>
      </w:pPr>
      <w:r>
        <w:rPr>
          <w:sz w:val="22"/>
        </w:rPr>
        <w:t>AOP 0</w:t>
      </w:r>
      <w:r w:rsidR="00927A6B">
        <w:rPr>
          <w:sz w:val="22"/>
        </w:rPr>
        <w:t>55</w:t>
      </w:r>
      <w:r>
        <w:rPr>
          <w:sz w:val="22"/>
        </w:rPr>
        <w:t xml:space="preserve"> –</w:t>
      </w:r>
      <w:r w:rsidR="00927A6B">
        <w:rPr>
          <w:sz w:val="22"/>
        </w:rPr>
        <w:t xml:space="preserve"> povećane tekuće pomoći proračunu iz drugih proračuna radi većeg broja polaznika male škole</w:t>
      </w:r>
      <w:r w:rsidR="00755B80">
        <w:rPr>
          <w:sz w:val="22"/>
        </w:rPr>
        <w:t xml:space="preserve"> (</w:t>
      </w:r>
      <w:r w:rsidR="00927A6B">
        <w:rPr>
          <w:sz w:val="22"/>
        </w:rPr>
        <w:t>150,0</w:t>
      </w:r>
      <w:r w:rsidR="00755B80">
        <w:rPr>
          <w:sz w:val="22"/>
        </w:rPr>
        <w:t>%)</w:t>
      </w:r>
    </w:p>
    <w:p w:rsidR="00114BF8" w:rsidRDefault="00755B80" w:rsidP="00114BF8">
      <w:pPr>
        <w:jc w:val="both"/>
        <w:rPr>
          <w:sz w:val="22"/>
        </w:rPr>
      </w:pPr>
      <w:r>
        <w:rPr>
          <w:sz w:val="22"/>
        </w:rPr>
        <w:t>AOP 0</w:t>
      </w:r>
      <w:r w:rsidR="00927A6B">
        <w:rPr>
          <w:sz w:val="22"/>
        </w:rPr>
        <w:t>58</w:t>
      </w:r>
      <w:r w:rsidR="00CB251E">
        <w:rPr>
          <w:sz w:val="22"/>
        </w:rPr>
        <w:t xml:space="preserve"> – </w:t>
      </w:r>
      <w:r w:rsidR="00927A6B">
        <w:rPr>
          <w:sz w:val="22"/>
        </w:rPr>
        <w:t>povećane tekuće pomoći od izvanproračunskih korisnika odnosno Hrvatskog zavoda za zapošljvanje za financiranje stručnog osposobljavanja za rad bez zasnivanja radnog odnosa (SOR)</w:t>
      </w:r>
      <w:r>
        <w:rPr>
          <w:sz w:val="22"/>
        </w:rPr>
        <w:t xml:space="preserve"> (</w:t>
      </w:r>
      <w:r w:rsidR="00927A6B">
        <w:rPr>
          <w:sz w:val="22"/>
        </w:rPr>
        <w:t>192,3</w:t>
      </w:r>
      <w:r>
        <w:rPr>
          <w:sz w:val="22"/>
        </w:rPr>
        <w:t>%)</w:t>
      </w:r>
    </w:p>
    <w:p w:rsidR="00813392" w:rsidRDefault="00755B80" w:rsidP="00114BF8">
      <w:pPr>
        <w:jc w:val="both"/>
        <w:rPr>
          <w:sz w:val="22"/>
        </w:rPr>
      </w:pPr>
      <w:r>
        <w:rPr>
          <w:sz w:val="22"/>
        </w:rPr>
        <w:t xml:space="preserve">AOP </w:t>
      </w:r>
      <w:r w:rsidR="00927A6B">
        <w:rPr>
          <w:sz w:val="22"/>
        </w:rPr>
        <w:t>116</w:t>
      </w:r>
      <w:r>
        <w:rPr>
          <w:sz w:val="22"/>
        </w:rPr>
        <w:t xml:space="preserve"> – </w:t>
      </w:r>
      <w:r w:rsidR="00927A6B">
        <w:rPr>
          <w:sz w:val="22"/>
        </w:rPr>
        <w:t>smanjenje ostalih nespomenutih prihoda (sufinanciranje cijene boravka u dječjem vrtiću od strane roditelja) za (93,7%) radi odluke o smanjenju cijena po godinama boravka djeteta u dječjem vrtiću</w:t>
      </w:r>
    </w:p>
    <w:p w:rsidR="00114BF8" w:rsidRDefault="00813392" w:rsidP="00114BF8">
      <w:pPr>
        <w:jc w:val="both"/>
        <w:rPr>
          <w:sz w:val="22"/>
        </w:rPr>
      </w:pPr>
      <w:r>
        <w:rPr>
          <w:sz w:val="22"/>
        </w:rPr>
        <w:t>AOP 130 – prihodi iz nadležnog proračuna su povećani za (123,6%) radi većih troškova proračunskog korisnika koji su nastali temeljem odluke o smanjenju učešća roditelja u financiranju cijene boravka djeteta u vrtiću</w:t>
      </w:r>
      <w:r w:rsidR="00114BF8">
        <w:rPr>
          <w:sz w:val="22"/>
        </w:rPr>
        <w:t xml:space="preserve"> </w:t>
      </w:r>
    </w:p>
    <w:p w:rsidR="00114BF8" w:rsidRDefault="00813392" w:rsidP="00114BF8">
      <w:pPr>
        <w:jc w:val="both"/>
        <w:rPr>
          <w:sz w:val="22"/>
        </w:rPr>
      </w:pPr>
      <w:r>
        <w:rPr>
          <w:sz w:val="22"/>
        </w:rPr>
        <w:t xml:space="preserve">AOP 136 – kazne, upravne mjere i ostali prihodi su veći za (200%) radi uplate od strane fakulteta za obavljanje prakse u dječjem vrtiću </w:t>
      </w:r>
    </w:p>
    <w:p w:rsidR="00813392" w:rsidRDefault="00813392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b/>
          <w:sz w:val="22"/>
        </w:rPr>
        <w:t>AOP 14</w:t>
      </w:r>
      <w:r w:rsidR="00813392">
        <w:rPr>
          <w:b/>
          <w:sz w:val="22"/>
        </w:rPr>
        <w:t>8</w:t>
      </w:r>
      <w:r w:rsidR="0096725C">
        <w:rPr>
          <w:b/>
          <w:sz w:val="22"/>
        </w:rPr>
        <w:t xml:space="preserve">-Rashodi poslovanja </w:t>
      </w:r>
      <w:r w:rsidR="00813392" w:rsidRPr="00813392">
        <w:rPr>
          <w:sz w:val="22"/>
        </w:rPr>
        <w:t xml:space="preserve">Dječjeg vrtića Bregunica </w:t>
      </w:r>
      <w:r w:rsidR="0096725C" w:rsidRPr="00813392">
        <w:rPr>
          <w:sz w:val="22"/>
        </w:rPr>
        <w:t xml:space="preserve"> iznose </w:t>
      </w:r>
      <w:r w:rsidR="00813392" w:rsidRPr="00813392">
        <w:rPr>
          <w:sz w:val="22"/>
        </w:rPr>
        <w:t xml:space="preserve">686.856 </w:t>
      </w:r>
      <w:r w:rsidR="0096725C" w:rsidRPr="00813392">
        <w:rPr>
          <w:sz w:val="22"/>
        </w:rPr>
        <w:t xml:space="preserve"> </w:t>
      </w:r>
      <w:r w:rsidRPr="00813392">
        <w:rPr>
          <w:sz w:val="22"/>
        </w:rPr>
        <w:t>kn</w:t>
      </w:r>
      <w:r w:rsidR="004E43EA" w:rsidRPr="00813392">
        <w:rPr>
          <w:sz w:val="22"/>
        </w:rPr>
        <w:t xml:space="preserve"> kako slijedi:</w:t>
      </w:r>
      <w:r w:rsidR="0096725C">
        <w:rPr>
          <w:b/>
          <w:sz w:val="22"/>
        </w:rPr>
        <w:t xml:space="preserve"> </w:t>
      </w:r>
      <w:r w:rsidR="0096725C">
        <w:rPr>
          <w:sz w:val="22"/>
        </w:rPr>
        <w:t xml:space="preserve">povećanje </w:t>
      </w:r>
      <w:r w:rsidR="00422B45">
        <w:rPr>
          <w:sz w:val="22"/>
        </w:rPr>
        <w:t>u odnosu na prethodnu godinu (</w:t>
      </w:r>
      <w:r w:rsidR="0096725C">
        <w:rPr>
          <w:sz w:val="22"/>
        </w:rPr>
        <w:t>112,9%</w:t>
      </w:r>
      <w:r w:rsidR="004E43EA">
        <w:rPr>
          <w:sz w:val="22"/>
        </w:rPr>
        <w:t>)</w:t>
      </w:r>
    </w:p>
    <w:p w:rsidR="00114BF8" w:rsidRDefault="004E43EA" w:rsidP="00114BF8">
      <w:pPr>
        <w:jc w:val="both"/>
        <w:rPr>
          <w:sz w:val="22"/>
        </w:rPr>
      </w:pPr>
      <w:r>
        <w:rPr>
          <w:sz w:val="22"/>
        </w:rPr>
        <w:t>AOP 1</w:t>
      </w:r>
      <w:r w:rsidR="00813392">
        <w:rPr>
          <w:sz w:val="22"/>
        </w:rPr>
        <w:t>51 – plaće za redovan rad su povećane</w:t>
      </w:r>
      <w:r w:rsidR="00BA2BE6">
        <w:rPr>
          <w:sz w:val="22"/>
        </w:rPr>
        <w:t xml:space="preserve"> za (117,2)</w:t>
      </w:r>
      <w:r w:rsidR="00813392">
        <w:rPr>
          <w:sz w:val="22"/>
        </w:rPr>
        <w:t xml:space="preserve"> radi više zamjena za odsutne djelatnike i radi zapošljavanja odgojiteljice na neodređeno vrijeme</w:t>
      </w:r>
    </w:p>
    <w:p w:rsidR="00BA2BE6" w:rsidRDefault="004E43EA" w:rsidP="00114BF8">
      <w:pPr>
        <w:jc w:val="both"/>
        <w:rPr>
          <w:sz w:val="22"/>
        </w:rPr>
      </w:pPr>
      <w:r>
        <w:rPr>
          <w:sz w:val="22"/>
        </w:rPr>
        <w:t>AOP 1</w:t>
      </w:r>
      <w:r w:rsidR="00BA2BE6">
        <w:rPr>
          <w:sz w:val="22"/>
        </w:rPr>
        <w:t>55 – ostali rashodi za zaposlene su povećani za (174,9%)  radi isplate jubilarnih nagrada za pet godina rada, te naknade za potporu radi bolovanja dužeg od 90 dana</w:t>
      </w:r>
    </w:p>
    <w:p w:rsidR="00BA2BE6" w:rsidRDefault="00BA2BE6" w:rsidP="00114BF8">
      <w:pPr>
        <w:jc w:val="both"/>
        <w:rPr>
          <w:sz w:val="22"/>
        </w:rPr>
      </w:pPr>
      <w:r>
        <w:rPr>
          <w:sz w:val="22"/>
        </w:rPr>
        <w:t>AOP 158-159 – doprinosi su također povećani za (117,2%) radi povećanja mase za isplatu plaće za redovan rad</w:t>
      </w:r>
    </w:p>
    <w:p w:rsidR="00B8003A" w:rsidRDefault="00BA2BE6" w:rsidP="00114BF8">
      <w:pPr>
        <w:jc w:val="both"/>
        <w:rPr>
          <w:sz w:val="22"/>
        </w:rPr>
      </w:pPr>
      <w:r>
        <w:rPr>
          <w:sz w:val="22"/>
        </w:rPr>
        <w:t>AOP 160 – materijalni rashodi su manji za (94,6) u odnosu na izvještajno razdoblje prethodne godine radi manje potrošenih sredstava za službena putovanja, uredski materijal, energiju, sitni inventar, službenu radnu i zaštitnu odjeću i obuću, usluge telefona, pošte i prijevoza, usluge tekućeg i investicijskog održavanja</w:t>
      </w:r>
      <w:r w:rsidR="00B8003A">
        <w:rPr>
          <w:sz w:val="22"/>
        </w:rPr>
        <w:t xml:space="preserve">, </w:t>
      </w:r>
      <w:r w:rsidR="00D56F79">
        <w:rPr>
          <w:sz w:val="22"/>
        </w:rPr>
        <w:t>komunalnih</w:t>
      </w:r>
      <w:r w:rsidR="00B8003A">
        <w:rPr>
          <w:sz w:val="22"/>
        </w:rPr>
        <w:t>, zdravstvenih i  računalnih</w:t>
      </w:r>
      <w:r w:rsidR="00D56F79">
        <w:rPr>
          <w:sz w:val="22"/>
        </w:rPr>
        <w:t xml:space="preserve"> </w:t>
      </w:r>
      <w:r w:rsidR="00B8003A">
        <w:rPr>
          <w:sz w:val="22"/>
        </w:rPr>
        <w:t xml:space="preserve">usluga, reprezentacije, naknade za rad osobama izvan radnog odnosa ( SOR sklopljen krajem godine). </w:t>
      </w:r>
    </w:p>
    <w:p w:rsidR="00B8003A" w:rsidRDefault="00B8003A" w:rsidP="00114BF8">
      <w:pPr>
        <w:jc w:val="both"/>
        <w:rPr>
          <w:sz w:val="22"/>
        </w:rPr>
      </w:pPr>
      <w:r>
        <w:rPr>
          <w:sz w:val="22"/>
        </w:rPr>
        <w:t>AOP 164 – stručno usavršavanje zaposlenika je veća za (174,%) radi većeg broja odlazaka na stručne seminare</w:t>
      </w:r>
    </w:p>
    <w:p w:rsidR="00B8003A" w:rsidRDefault="00B8003A" w:rsidP="00114BF8">
      <w:pPr>
        <w:jc w:val="both"/>
        <w:rPr>
          <w:sz w:val="22"/>
        </w:rPr>
      </w:pPr>
      <w:r>
        <w:rPr>
          <w:sz w:val="22"/>
        </w:rPr>
        <w:t>AOP 181 – intelektualne i osobne usluge su veće za (265,0%) radi sklopljenog ugovora o radu sa kotlovničarem</w:t>
      </w:r>
    </w:p>
    <w:p w:rsidR="00B8003A" w:rsidRDefault="00B8003A" w:rsidP="00114BF8">
      <w:pPr>
        <w:jc w:val="both"/>
        <w:rPr>
          <w:sz w:val="22"/>
        </w:rPr>
      </w:pPr>
      <w:r>
        <w:rPr>
          <w:sz w:val="22"/>
        </w:rPr>
        <w:t>AOP 187 – premije osiguranja su veće za (108,3%) radi povećenja cijene osiguranja</w:t>
      </w:r>
    </w:p>
    <w:p w:rsidR="00B8003A" w:rsidRDefault="00B8003A" w:rsidP="00114BF8">
      <w:pPr>
        <w:jc w:val="both"/>
        <w:rPr>
          <w:sz w:val="22"/>
        </w:rPr>
      </w:pPr>
      <w:r>
        <w:rPr>
          <w:sz w:val="22"/>
        </w:rPr>
        <w:t xml:space="preserve">AOP 207 – ostali financijski rashodi (92,0%) </w:t>
      </w:r>
      <w:r w:rsidR="00A93147">
        <w:rPr>
          <w:sz w:val="22"/>
        </w:rPr>
        <w:t xml:space="preserve"> smanjenje </w:t>
      </w:r>
      <w:r w:rsidR="00866917">
        <w:rPr>
          <w:sz w:val="22"/>
        </w:rPr>
        <w:t xml:space="preserve">usluga platnog prometa </w:t>
      </w:r>
    </w:p>
    <w:p w:rsidR="00B8003A" w:rsidRDefault="00B8003A" w:rsidP="00114BF8">
      <w:pPr>
        <w:jc w:val="both"/>
        <w:rPr>
          <w:sz w:val="22"/>
        </w:rPr>
      </w:pPr>
      <w:r>
        <w:rPr>
          <w:sz w:val="22"/>
        </w:rPr>
        <w:t>AOP 211 – ostali nespomenuti financijski rashodi (360,0%) povećanje radi obračuna kamata zbog kašnjenja u naplati početkom godine kada još nije bilo dovoljno raspoloživih financijskih sredstava za podmirenje tekućih obaveza</w:t>
      </w:r>
    </w:p>
    <w:p w:rsidR="004E4655" w:rsidRPr="00D420B5" w:rsidRDefault="004E4655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b/>
          <w:sz w:val="22"/>
        </w:rPr>
      </w:pPr>
      <w:r>
        <w:rPr>
          <w:b/>
          <w:sz w:val="22"/>
        </w:rPr>
        <w:t>AOP 63</w:t>
      </w:r>
      <w:r w:rsidR="008078F2">
        <w:rPr>
          <w:b/>
          <w:sz w:val="22"/>
        </w:rPr>
        <w:t>5</w:t>
      </w:r>
      <w:r>
        <w:rPr>
          <w:b/>
          <w:sz w:val="22"/>
        </w:rPr>
        <w:t xml:space="preserve"> – višak prihod</w:t>
      </w:r>
      <w:r w:rsidR="008078F2">
        <w:rPr>
          <w:b/>
          <w:sz w:val="22"/>
        </w:rPr>
        <w:t>a</w:t>
      </w:r>
      <w:r>
        <w:rPr>
          <w:b/>
          <w:sz w:val="22"/>
        </w:rPr>
        <w:t xml:space="preserve"> i primitaka raspoloživ u sli</w:t>
      </w:r>
      <w:r w:rsidR="00D420B5">
        <w:rPr>
          <w:b/>
          <w:sz w:val="22"/>
        </w:rPr>
        <w:t xml:space="preserve">jedećem razdoblju iznosi </w:t>
      </w:r>
      <w:r w:rsidR="008078F2">
        <w:rPr>
          <w:b/>
          <w:sz w:val="22"/>
        </w:rPr>
        <w:t xml:space="preserve">16.233 </w:t>
      </w:r>
      <w:r>
        <w:rPr>
          <w:b/>
          <w:sz w:val="22"/>
        </w:rPr>
        <w:t>kn.</w:t>
      </w:r>
    </w:p>
    <w:p w:rsidR="004E4655" w:rsidRDefault="004E4655" w:rsidP="00114BF8">
      <w:pPr>
        <w:jc w:val="both"/>
        <w:rPr>
          <w:b/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lastRenderedPageBreak/>
        <w:t>AOP 64</w:t>
      </w:r>
      <w:r w:rsidR="008078F2">
        <w:rPr>
          <w:sz w:val="22"/>
        </w:rPr>
        <w:t>1</w:t>
      </w:r>
      <w:r>
        <w:rPr>
          <w:sz w:val="22"/>
        </w:rPr>
        <w:t xml:space="preserve"> – stanje novčanih sre</w:t>
      </w:r>
      <w:r w:rsidR="004E4655">
        <w:rPr>
          <w:sz w:val="22"/>
        </w:rPr>
        <w:t>dstava na kraju</w:t>
      </w:r>
      <w:r>
        <w:rPr>
          <w:sz w:val="22"/>
        </w:rPr>
        <w:t xml:space="preserve"> iz</w:t>
      </w:r>
      <w:r w:rsidR="00223D42">
        <w:rPr>
          <w:sz w:val="22"/>
        </w:rPr>
        <w:t xml:space="preserve">vještajnog </w:t>
      </w:r>
      <w:r w:rsidR="004E4655">
        <w:rPr>
          <w:sz w:val="22"/>
        </w:rPr>
        <w:t xml:space="preserve">razdoblja </w:t>
      </w:r>
      <w:r w:rsidR="008078F2">
        <w:rPr>
          <w:sz w:val="22"/>
        </w:rPr>
        <w:t xml:space="preserve">je 25.982 </w:t>
      </w:r>
      <w:r>
        <w:rPr>
          <w:sz w:val="22"/>
        </w:rPr>
        <w:t>kn</w:t>
      </w:r>
      <w:r w:rsidR="00604DFB">
        <w:rPr>
          <w:sz w:val="22"/>
        </w:rPr>
        <w:t>, od toga u</w:t>
      </w:r>
      <w:r w:rsidR="004E4655">
        <w:rPr>
          <w:sz w:val="22"/>
        </w:rPr>
        <w:t xml:space="preserve"> blagajni </w:t>
      </w:r>
      <w:r w:rsidR="008078F2">
        <w:rPr>
          <w:sz w:val="22"/>
        </w:rPr>
        <w:t>92</w:t>
      </w:r>
      <w:r w:rsidR="004E4655">
        <w:rPr>
          <w:sz w:val="22"/>
        </w:rPr>
        <w:t xml:space="preserve"> kn, a na žiroračunu </w:t>
      </w:r>
      <w:r w:rsidR="008078F2">
        <w:rPr>
          <w:sz w:val="22"/>
        </w:rPr>
        <w:t>25.890</w:t>
      </w:r>
      <w:r w:rsidR="004E4655">
        <w:rPr>
          <w:sz w:val="22"/>
        </w:rPr>
        <w:t xml:space="preserve"> kn.</w:t>
      </w:r>
    </w:p>
    <w:p w:rsidR="00DA3BFA" w:rsidRDefault="00DA3BFA" w:rsidP="00114BF8">
      <w:pPr>
        <w:jc w:val="both"/>
        <w:rPr>
          <w:sz w:val="22"/>
        </w:rPr>
      </w:pPr>
    </w:p>
    <w:p w:rsidR="005E091F" w:rsidRDefault="005E091F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5E091F">
        <w:rPr>
          <w:b/>
          <w:szCs w:val="24"/>
          <w:u w:val="single"/>
        </w:rPr>
        <w:t xml:space="preserve">Bilješke uz pojedine pozicije Izvještaj o promjenama u vrijednosti i obujmu imovine – </w:t>
      </w:r>
    </w:p>
    <w:p w:rsidR="00114BF8" w:rsidRPr="005E091F" w:rsidRDefault="00114BF8" w:rsidP="00114BF8">
      <w:pPr>
        <w:jc w:val="both"/>
        <w:rPr>
          <w:b/>
          <w:color w:val="FF0000"/>
          <w:szCs w:val="24"/>
          <w:u w:val="single"/>
        </w:rPr>
      </w:pPr>
      <w:r w:rsidRPr="005E091F">
        <w:rPr>
          <w:b/>
          <w:szCs w:val="24"/>
          <w:u w:val="single"/>
        </w:rPr>
        <w:t>obrazac P-VRIO</w:t>
      </w: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U toku prethodne godine nije bilo nikakvih promjena u vrijednosti i obujmu imovine odnosno evidentiranja na odgovarajućim računima imovine i obveza a u korist ili na teret računa u podskupini 915 Promjene u vrijednosti i obujmu imovine i obveza te traženi obrazac nije popunjavan.</w:t>
      </w:r>
    </w:p>
    <w:p w:rsidR="00CE2438" w:rsidRDefault="00CE243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5E091F">
        <w:rPr>
          <w:b/>
          <w:szCs w:val="24"/>
          <w:u w:val="single"/>
        </w:rPr>
        <w:t>Bilješke uz pojedine pozicije Izvještaj o obvezama – obrazac OBVEZE</w:t>
      </w: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Na AOP</w:t>
      </w:r>
      <w:r w:rsidR="00446F00">
        <w:rPr>
          <w:sz w:val="22"/>
        </w:rPr>
        <w:t>-u</w:t>
      </w:r>
      <w:r>
        <w:rPr>
          <w:sz w:val="22"/>
        </w:rPr>
        <w:t xml:space="preserve"> 001 (stanje obveza na početku izvještajnog razdoblja</w:t>
      </w:r>
      <w:r w:rsidR="00446F00">
        <w:rPr>
          <w:sz w:val="22"/>
        </w:rPr>
        <w:t xml:space="preserve"> </w:t>
      </w:r>
      <w:r>
        <w:rPr>
          <w:sz w:val="22"/>
        </w:rPr>
        <w:t>-</w:t>
      </w:r>
      <w:r w:rsidR="00446F00">
        <w:rPr>
          <w:sz w:val="22"/>
        </w:rPr>
        <w:t xml:space="preserve"> </w:t>
      </w:r>
      <w:r>
        <w:rPr>
          <w:sz w:val="22"/>
        </w:rPr>
        <w:t>AOP 03</w:t>
      </w:r>
      <w:r w:rsidR="008078F2">
        <w:rPr>
          <w:sz w:val="22"/>
        </w:rPr>
        <w:t>6</w:t>
      </w:r>
      <w:r>
        <w:rPr>
          <w:sz w:val="22"/>
        </w:rPr>
        <w:t xml:space="preserve"> iz izvještaja za prethodnu godinu) iznose </w:t>
      </w:r>
      <w:r w:rsidR="008078F2">
        <w:rPr>
          <w:sz w:val="22"/>
        </w:rPr>
        <w:t>11.103</w:t>
      </w:r>
      <w:r>
        <w:rPr>
          <w:sz w:val="22"/>
        </w:rPr>
        <w:t xml:space="preserve"> kn.</w:t>
      </w:r>
    </w:p>
    <w:p w:rsidR="008078F2" w:rsidRDefault="008078F2" w:rsidP="00114BF8">
      <w:pPr>
        <w:jc w:val="both"/>
        <w:rPr>
          <w:sz w:val="22"/>
        </w:rPr>
      </w:pPr>
      <w:r>
        <w:rPr>
          <w:sz w:val="22"/>
        </w:rPr>
        <w:t xml:space="preserve">AOP 036 </w:t>
      </w:r>
      <w:r>
        <w:rPr>
          <w:sz w:val="22"/>
        </w:rPr>
        <w:t>Stanje obveza na kraju izvještajnog razdoblja je 10.516 kn.</w:t>
      </w:r>
    </w:p>
    <w:p w:rsidR="008078F2" w:rsidRDefault="008078F2" w:rsidP="00114BF8">
      <w:pPr>
        <w:jc w:val="both"/>
        <w:rPr>
          <w:sz w:val="22"/>
        </w:rPr>
      </w:pPr>
      <w:r>
        <w:rPr>
          <w:sz w:val="22"/>
        </w:rPr>
        <w:t xml:space="preserve">AOP 037 </w:t>
      </w:r>
      <w:r>
        <w:rPr>
          <w:sz w:val="22"/>
        </w:rPr>
        <w:t>Stanje dospjelih obveza na kraju izvještajnog razdoblja iznosi 792 kn</w:t>
      </w:r>
      <w:r>
        <w:rPr>
          <w:sz w:val="22"/>
        </w:rPr>
        <w:t xml:space="preserve"> i odnosi se na ugovor o djelu za kotlovničara </w:t>
      </w:r>
      <w:r w:rsidR="00761E6D">
        <w:rPr>
          <w:sz w:val="22"/>
        </w:rPr>
        <w:t>tokom mjeseca studenog.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AOP 090 –</w:t>
      </w:r>
      <w:r w:rsidR="009A3B0B">
        <w:rPr>
          <w:sz w:val="22"/>
        </w:rPr>
        <w:t xml:space="preserve"> </w:t>
      </w:r>
      <w:r>
        <w:rPr>
          <w:sz w:val="22"/>
        </w:rPr>
        <w:t>nedospjele obveze na dan 31.12.201</w:t>
      </w:r>
      <w:r w:rsidR="008078F2">
        <w:rPr>
          <w:sz w:val="22"/>
        </w:rPr>
        <w:t>8</w:t>
      </w:r>
      <w:r>
        <w:rPr>
          <w:sz w:val="22"/>
        </w:rPr>
        <w:t>.</w:t>
      </w:r>
      <w:r w:rsidR="008078F2">
        <w:rPr>
          <w:sz w:val="22"/>
        </w:rPr>
        <w:t xml:space="preserve"> godine iznose 9.724 </w:t>
      </w:r>
      <w:r>
        <w:rPr>
          <w:sz w:val="22"/>
        </w:rPr>
        <w:t>kn</w:t>
      </w:r>
      <w:r w:rsidR="00761E6D">
        <w:rPr>
          <w:sz w:val="22"/>
        </w:rPr>
        <w:t xml:space="preserve"> i odnose se na materijalne rashode. </w:t>
      </w:r>
    </w:p>
    <w:p w:rsidR="00114BF8" w:rsidRDefault="00446F00" w:rsidP="00114BF8">
      <w:pPr>
        <w:jc w:val="both"/>
        <w:rPr>
          <w:sz w:val="22"/>
        </w:rPr>
      </w:pPr>
      <w:r>
        <w:rPr>
          <w:sz w:val="22"/>
        </w:rPr>
        <w:t xml:space="preserve">Podmirene obveze u izvještajnom razdoblju iznose </w:t>
      </w:r>
      <w:r w:rsidR="008078F2">
        <w:rPr>
          <w:sz w:val="22"/>
        </w:rPr>
        <w:t xml:space="preserve">694.275 </w:t>
      </w:r>
      <w:r>
        <w:rPr>
          <w:sz w:val="22"/>
        </w:rPr>
        <w:t xml:space="preserve">kn a odnose se na obveze za </w:t>
      </w:r>
      <w:r w:rsidR="008078F2">
        <w:rPr>
          <w:sz w:val="22"/>
        </w:rPr>
        <w:t>zaposlene, materijalne rashode i financijske rashode.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Pr="007814D8" w:rsidRDefault="00114BF8" w:rsidP="00114BF8">
      <w:pPr>
        <w:jc w:val="both"/>
        <w:rPr>
          <w:b/>
          <w:szCs w:val="24"/>
          <w:u w:val="single"/>
        </w:rPr>
      </w:pPr>
      <w:r w:rsidRPr="007814D8">
        <w:rPr>
          <w:b/>
          <w:szCs w:val="24"/>
          <w:u w:val="single"/>
        </w:rPr>
        <w:t>Bilješke uz pojedine pozicije Izvještaja o rashodima prema funkcijskoj klasifikaciji - obrazac RAS-funkcijski</w:t>
      </w:r>
    </w:p>
    <w:p w:rsidR="00114BF8" w:rsidRPr="007814D8" w:rsidRDefault="00114BF8" w:rsidP="00114BF8">
      <w:pPr>
        <w:jc w:val="both"/>
        <w:rPr>
          <w:b/>
          <w:szCs w:val="24"/>
          <w:u w:val="single"/>
        </w:rPr>
      </w:pPr>
    </w:p>
    <w:p w:rsidR="00114BF8" w:rsidRPr="00C82816" w:rsidRDefault="00114BF8" w:rsidP="00114BF8">
      <w:pPr>
        <w:jc w:val="both"/>
        <w:rPr>
          <w:color w:val="C0504D" w:themeColor="accent2"/>
          <w:sz w:val="22"/>
        </w:rPr>
      </w:pPr>
      <w:r w:rsidRPr="007814D8">
        <w:rPr>
          <w:sz w:val="22"/>
        </w:rPr>
        <w:t>Ovaj izvještaj popunjava se</w:t>
      </w:r>
      <w:r w:rsidR="007814D8">
        <w:rPr>
          <w:sz w:val="22"/>
        </w:rPr>
        <w:t xml:space="preserve"> za proračunsku godinu (</w:t>
      </w:r>
      <w:r w:rsidRPr="007814D8">
        <w:rPr>
          <w:sz w:val="22"/>
        </w:rPr>
        <w:t>jedanput godišnje).</w:t>
      </w:r>
      <w:r w:rsidR="007814D8" w:rsidRPr="007814D8">
        <w:rPr>
          <w:sz w:val="22"/>
        </w:rPr>
        <w:t xml:space="preserve"> Sastavljen je</w:t>
      </w:r>
      <w:r w:rsidR="007814D8">
        <w:rPr>
          <w:color w:val="C0504D" w:themeColor="accent2"/>
          <w:sz w:val="22"/>
        </w:rPr>
        <w:t xml:space="preserve"> </w:t>
      </w:r>
      <w:r w:rsidR="007814D8">
        <w:rPr>
          <w:sz w:val="22"/>
        </w:rPr>
        <w:t>prema naputku tj. Okružnici o predaji financijskih izvještaja jedinica lokalne i područne (regionalne) samouprave, proračunskih i izvanproračunskih korisnika proračuna jedinica lokalne i područne (regionalne) samouprave za razdoblje od 1.siječnja do 31.prosinca 201</w:t>
      </w:r>
      <w:r w:rsidR="00761E6D">
        <w:rPr>
          <w:sz w:val="22"/>
        </w:rPr>
        <w:t>8</w:t>
      </w:r>
      <w:r w:rsidR="007814D8">
        <w:rPr>
          <w:sz w:val="22"/>
        </w:rPr>
        <w:t>. upućen od strane Ministarstva financija</w:t>
      </w:r>
      <w:r w:rsidR="00761E6D">
        <w:rPr>
          <w:sz w:val="22"/>
        </w:rPr>
        <w:t xml:space="preserve">. AOP 110 </w:t>
      </w:r>
      <w:r w:rsidR="00712BD6">
        <w:rPr>
          <w:sz w:val="22"/>
        </w:rPr>
        <w:t xml:space="preserve">rashodi </w:t>
      </w:r>
      <w:r w:rsidR="00A54862">
        <w:rPr>
          <w:sz w:val="22"/>
        </w:rPr>
        <w:t>za predškolsko obrazovanje iznose 686.856 kn.</w:t>
      </w:r>
      <w:r w:rsidR="007814D8">
        <w:rPr>
          <w:sz w:val="22"/>
        </w:rPr>
        <w:t xml:space="preserve"> </w:t>
      </w:r>
    </w:p>
    <w:p w:rsidR="00114BF8" w:rsidRPr="00C82816" w:rsidRDefault="00114BF8" w:rsidP="00114BF8">
      <w:pPr>
        <w:jc w:val="both"/>
        <w:rPr>
          <w:color w:val="C0504D" w:themeColor="accent2"/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Bilješke izradila:                                                                                              Odgovorna osoba:</w:t>
      </w:r>
    </w:p>
    <w:p w:rsidR="00114BF8" w:rsidRDefault="00A54862" w:rsidP="00114BF8">
      <w:pPr>
        <w:jc w:val="both"/>
        <w:rPr>
          <w:sz w:val="22"/>
        </w:rPr>
      </w:pPr>
      <w:r>
        <w:rPr>
          <w:sz w:val="22"/>
        </w:rPr>
        <w:t xml:space="preserve">Željka Bosorić Baruškin        </w:t>
      </w:r>
      <w:r w:rsidR="00114BF8">
        <w:rPr>
          <w:sz w:val="22"/>
        </w:rPr>
        <w:t xml:space="preserve">                                                            </w:t>
      </w:r>
      <w:r>
        <w:rPr>
          <w:sz w:val="22"/>
        </w:rPr>
        <w:t xml:space="preserve">         </w:t>
      </w:r>
      <w:r w:rsidR="00114BF8">
        <w:rPr>
          <w:sz w:val="22"/>
        </w:rPr>
        <w:t xml:space="preserve">  </w:t>
      </w:r>
      <w:r w:rsidR="009374D0">
        <w:rPr>
          <w:sz w:val="22"/>
        </w:rPr>
        <w:t xml:space="preserve">   </w:t>
      </w:r>
      <w:r w:rsidR="00114BF8">
        <w:rPr>
          <w:sz w:val="22"/>
        </w:rPr>
        <w:t xml:space="preserve"> </w:t>
      </w:r>
      <w:r>
        <w:rPr>
          <w:sz w:val="22"/>
        </w:rPr>
        <w:t>Željka Hrženjak</w:t>
      </w:r>
    </w:p>
    <w:p w:rsidR="00114BF8" w:rsidRDefault="00114BF8" w:rsidP="00114BF8">
      <w:pPr>
        <w:rPr>
          <w:sz w:val="22"/>
        </w:rPr>
      </w:pPr>
    </w:p>
    <w:p w:rsidR="00114BF8" w:rsidRDefault="00114BF8" w:rsidP="00114BF8"/>
    <w:p w:rsidR="00DF2B01" w:rsidRDefault="00DF2B01"/>
    <w:sectPr w:rsidR="00DF2B01" w:rsidSect="00DF2B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BF8"/>
    <w:rsid w:val="000066A3"/>
    <w:rsid w:val="00043372"/>
    <w:rsid w:val="00114BF8"/>
    <w:rsid w:val="00185950"/>
    <w:rsid w:val="002138C5"/>
    <w:rsid w:val="00223D42"/>
    <w:rsid w:val="00274DC3"/>
    <w:rsid w:val="002F1EF0"/>
    <w:rsid w:val="00302D56"/>
    <w:rsid w:val="003310CC"/>
    <w:rsid w:val="003E7DFB"/>
    <w:rsid w:val="003F593C"/>
    <w:rsid w:val="00422B45"/>
    <w:rsid w:val="00446F00"/>
    <w:rsid w:val="004D3468"/>
    <w:rsid w:val="004E1B0B"/>
    <w:rsid w:val="004E43EA"/>
    <w:rsid w:val="004E4655"/>
    <w:rsid w:val="005E091F"/>
    <w:rsid w:val="005F6D93"/>
    <w:rsid w:val="00604DFB"/>
    <w:rsid w:val="00670F26"/>
    <w:rsid w:val="0071259F"/>
    <w:rsid w:val="00712BD6"/>
    <w:rsid w:val="00745CDD"/>
    <w:rsid w:val="00755B80"/>
    <w:rsid w:val="00761E6D"/>
    <w:rsid w:val="007814D8"/>
    <w:rsid w:val="007D7B37"/>
    <w:rsid w:val="007F053B"/>
    <w:rsid w:val="00800C2F"/>
    <w:rsid w:val="008078F2"/>
    <w:rsid w:val="00813392"/>
    <w:rsid w:val="00866917"/>
    <w:rsid w:val="009272F7"/>
    <w:rsid w:val="00927A6B"/>
    <w:rsid w:val="009332F0"/>
    <w:rsid w:val="009374D0"/>
    <w:rsid w:val="009621E4"/>
    <w:rsid w:val="0096725C"/>
    <w:rsid w:val="009815E2"/>
    <w:rsid w:val="009A3B0B"/>
    <w:rsid w:val="00A27500"/>
    <w:rsid w:val="00A54862"/>
    <w:rsid w:val="00A7167A"/>
    <w:rsid w:val="00A93147"/>
    <w:rsid w:val="00AD3474"/>
    <w:rsid w:val="00B775C6"/>
    <w:rsid w:val="00B8003A"/>
    <w:rsid w:val="00BA2BE6"/>
    <w:rsid w:val="00C82816"/>
    <w:rsid w:val="00CB251E"/>
    <w:rsid w:val="00CE2438"/>
    <w:rsid w:val="00CF4596"/>
    <w:rsid w:val="00D420B5"/>
    <w:rsid w:val="00D56F79"/>
    <w:rsid w:val="00D700C5"/>
    <w:rsid w:val="00D91DD3"/>
    <w:rsid w:val="00DA3BFA"/>
    <w:rsid w:val="00DB65BD"/>
    <w:rsid w:val="00DE25A8"/>
    <w:rsid w:val="00DF0F3D"/>
    <w:rsid w:val="00DF2B01"/>
    <w:rsid w:val="00E466C1"/>
    <w:rsid w:val="00E61AA2"/>
    <w:rsid w:val="00EB3F6B"/>
    <w:rsid w:val="00FA5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7917A"/>
  <w15:docId w15:val="{9CF5D68C-0B8E-4FA5-BF59-1EF555215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4BF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02D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2D5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53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1101</Words>
  <Characters>6280</Characters>
  <Application>Microsoft Office Word</Application>
  <DocSecurity>0</DocSecurity>
  <Lines>52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9</cp:revision>
  <cp:lastPrinted>2018-02-12T11:21:00Z</cp:lastPrinted>
  <dcterms:created xsi:type="dcterms:W3CDTF">2019-01-16T13:39:00Z</dcterms:created>
  <dcterms:modified xsi:type="dcterms:W3CDTF">2019-01-24T12:04:00Z</dcterms:modified>
</cp:coreProperties>
</file>